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63D41">
      <w:pPr>
        <w:spacing w:line="320" w:lineRule="exact"/>
        <w:ind w:firstLine="0" w:firstLineChars="0"/>
        <w:rPr>
          <w:rFonts w:eastAsia="黑体"/>
          <w:bCs/>
        </w:rPr>
      </w:pPr>
      <w:bookmarkStart w:id="0" w:name="_Toc6408"/>
      <w:r>
        <w:rPr>
          <w:rFonts w:ascii="Times New Roman" w:hAnsi="黑体" w:eastAsia="黑体" w:cs="Times New Roman"/>
          <w:sz w:val="32"/>
          <w:szCs w:val="32"/>
        </w:rPr>
        <w:t>附件</w:t>
      </w:r>
      <w:r>
        <w:rPr>
          <w:rFonts w:hint="eastAsia" w:ascii="Times New Roman" w:hAnsi="黑体" w:eastAsia="黑体" w:cs="Times New Roman"/>
          <w:sz w:val="32"/>
          <w:szCs w:val="32"/>
        </w:rPr>
        <w:t>3</w:t>
      </w:r>
    </w:p>
    <w:bookmarkEnd w:id="0"/>
    <w:p w14:paraId="5285053A">
      <w:pPr>
        <w:ind w:firstLine="0" w:firstLineChars="0"/>
        <w:rPr>
          <w:rFonts w:ascii="Times New Roman" w:hAnsi="Times New Roman" w:eastAsia="黑体" w:cs="Times New Roman"/>
          <w:sz w:val="32"/>
          <w:szCs w:val="32"/>
        </w:rPr>
      </w:pPr>
      <w:bookmarkStart w:id="1" w:name="_Toc20648"/>
    </w:p>
    <w:bookmarkEnd w:id="1"/>
    <w:p w14:paraId="238821CF">
      <w:pPr>
        <w:pStyle w:val="2"/>
        <w:adjustRightInd w:val="0"/>
        <w:snapToGrid w:val="0"/>
        <w:spacing w:before="0" w:after="0" w:line="640" w:lineRule="exact"/>
        <w:ind w:firstLine="0" w:firstLineChars="0"/>
        <w:jc w:val="center"/>
        <w:rPr>
          <w:rFonts w:ascii="方正小标宋简体" w:eastAsia="方正小标宋简体"/>
          <w:b w:val="0"/>
          <w:sz w:val="44"/>
          <w:szCs w:val="44"/>
        </w:rPr>
      </w:pPr>
      <w:bookmarkStart w:id="6" w:name="_GoBack"/>
      <w:r>
        <w:rPr>
          <w:rFonts w:hint="eastAsia" w:ascii="方正小标宋简体" w:eastAsia="方正小标宋简体"/>
          <w:b w:val="0"/>
          <w:sz w:val="44"/>
          <w:szCs w:val="44"/>
        </w:rPr>
        <w:t>硕士学位申请条件及流程</w:t>
      </w:r>
    </w:p>
    <w:bookmarkEnd w:id="6"/>
    <w:p w14:paraId="4C401FC3">
      <w:pPr>
        <w:spacing w:line="580" w:lineRule="exact"/>
        <w:ind w:firstLine="640"/>
        <w:rPr>
          <w:rFonts w:ascii="Times New Roman" w:hAnsi="仿宋" w:cs="Times New Roman"/>
          <w:kern w:val="0"/>
          <w:sz w:val="32"/>
          <w:szCs w:val="32"/>
          <w:shd w:val="clear" w:color="auto" w:fill="FFFFFF"/>
        </w:rPr>
      </w:pPr>
      <w:bookmarkStart w:id="2" w:name="_Toc24707"/>
      <w:bookmarkStart w:id="3" w:name="_Toc31"/>
    </w:p>
    <w:p w14:paraId="17B89214">
      <w:pPr>
        <w:adjustRightInd w:val="0"/>
        <w:snapToGrid w:val="0"/>
        <w:spacing w:line="560" w:lineRule="exact"/>
        <w:ind w:firstLine="640"/>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一、</w:t>
      </w:r>
      <w:bookmarkEnd w:id="2"/>
      <w:bookmarkEnd w:id="3"/>
      <w:r>
        <w:rPr>
          <w:rFonts w:hint="eastAsia" w:ascii="黑体" w:hAnsi="黑体" w:eastAsia="黑体" w:cs="黑体"/>
          <w:kern w:val="0"/>
          <w:sz w:val="32"/>
          <w:szCs w:val="32"/>
          <w:shd w:val="clear" w:color="auto" w:fill="FFFFFF"/>
        </w:rPr>
        <w:t>硕士学位申请条件</w:t>
      </w:r>
    </w:p>
    <w:p w14:paraId="380BC814">
      <w:pPr>
        <w:adjustRightInd w:val="0"/>
        <w:snapToGrid w:val="0"/>
        <w:spacing w:line="560" w:lineRule="exact"/>
        <w:ind w:firstLine="640"/>
        <w:rPr>
          <w:rFonts w:hint="default"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eastAsia="zh-CN"/>
        </w:rPr>
        <w:t>1</w:t>
      </w:r>
      <w:r>
        <w:rPr>
          <w:rFonts w:hint="eastAsia" w:ascii="Times New Roman" w:hAnsi="Times New Roman" w:eastAsia="仿宋_GB2312" w:cs="Times New Roman"/>
          <w:kern w:val="0"/>
          <w:sz w:val="32"/>
          <w:szCs w:val="32"/>
          <w:shd w:val="clear" w:color="auto" w:fill="FFFFFF"/>
          <w:lang w:val="en-US" w:eastAsia="zh-CN"/>
        </w:rPr>
        <w:t>.</w:t>
      </w:r>
      <w:r>
        <w:rPr>
          <w:rFonts w:hint="default" w:ascii="Times New Roman" w:hAnsi="Times New Roman" w:eastAsia="仿宋_GB2312" w:cs="Times New Roman"/>
          <w:kern w:val="0"/>
          <w:sz w:val="32"/>
          <w:szCs w:val="32"/>
          <w:shd w:val="clear" w:color="auto" w:fill="FFFFFF"/>
        </w:rPr>
        <w:t>已获得学士学位，并在获得学士学位后工作3年以上或虽无学士学位但已获得硕士或博士学位。</w:t>
      </w:r>
    </w:p>
    <w:p w14:paraId="7E2D38DA">
      <w:pPr>
        <w:adjustRightInd w:val="0"/>
        <w:snapToGrid w:val="0"/>
        <w:spacing w:line="560" w:lineRule="exact"/>
        <w:ind w:firstLine="640"/>
        <w:rPr>
          <w:rFonts w:hint="default"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eastAsia="zh-CN"/>
        </w:rPr>
        <w:t>2</w:t>
      </w:r>
      <w:r>
        <w:rPr>
          <w:rFonts w:hint="eastAsia" w:ascii="Times New Roman" w:hAnsi="Times New Roman" w:eastAsia="仿宋_GB2312" w:cs="Times New Roman"/>
          <w:kern w:val="0"/>
          <w:sz w:val="32"/>
          <w:szCs w:val="32"/>
          <w:shd w:val="clear" w:color="auto" w:fill="FFFFFF"/>
          <w:lang w:val="en-US" w:eastAsia="zh-CN"/>
        </w:rPr>
        <w:t>.</w:t>
      </w:r>
      <w:r>
        <w:rPr>
          <w:rFonts w:hint="default" w:ascii="Times New Roman" w:hAnsi="Times New Roman" w:eastAsia="仿宋_GB2312" w:cs="Times New Roman"/>
          <w:kern w:val="0"/>
          <w:sz w:val="32"/>
          <w:szCs w:val="32"/>
          <w:shd w:val="clear" w:color="auto" w:fill="FFFFFF"/>
        </w:rPr>
        <w:t>在申请学位的专业或相近专业的教学、科研、专门技术领域取得一定成绩者（一般认定标准为：公开发表一篇不少于3000字的法学专业论文）。</w:t>
      </w:r>
    </w:p>
    <w:p w14:paraId="247055EF">
      <w:pPr>
        <w:adjustRightInd w:val="0"/>
        <w:snapToGrid w:val="0"/>
        <w:spacing w:line="560" w:lineRule="exact"/>
        <w:ind w:firstLine="640"/>
        <w:rPr>
          <w:rFonts w:hint="default"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eastAsia="zh-CN"/>
        </w:rPr>
        <w:t>3</w:t>
      </w:r>
      <w:r>
        <w:rPr>
          <w:rFonts w:hint="eastAsia" w:ascii="Times New Roman" w:hAnsi="Times New Roman" w:eastAsia="仿宋_GB2312" w:cs="Times New Roman"/>
          <w:kern w:val="0"/>
          <w:sz w:val="32"/>
          <w:szCs w:val="32"/>
          <w:shd w:val="clear" w:color="auto" w:fill="FFFFFF"/>
          <w:lang w:val="en-US" w:eastAsia="zh-CN"/>
        </w:rPr>
        <w:t>.</w:t>
      </w:r>
      <w:r>
        <w:rPr>
          <w:rFonts w:hint="default" w:ascii="Times New Roman" w:hAnsi="Times New Roman" w:eastAsia="仿宋_GB2312" w:cs="Times New Roman"/>
          <w:kern w:val="0"/>
          <w:sz w:val="32"/>
          <w:szCs w:val="32"/>
          <w:shd w:val="clear" w:color="auto" w:fill="FFFFFF"/>
        </w:rPr>
        <w:t>通过全国统一的同等学力人员申请硕士学位的外语考试和法学综合考试。</w:t>
      </w:r>
    </w:p>
    <w:p w14:paraId="528C5366">
      <w:pPr>
        <w:adjustRightInd w:val="0"/>
        <w:snapToGrid w:val="0"/>
        <w:spacing w:line="560" w:lineRule="exact"/>
        <w:ind w:firstLine="640"/>
        <w:rPr>
          <w:rFonts w:hint="default"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eastAsia="zh-CN"/>
        </w:rPr>
        <w:t>4</w:t>
      </w:r>
      <w:r>
        <w:rPr>
          <w:rFonts w:hint="eastAsia" w:ascii="Times New Roman" w:hAnsi="Times New Roman" w:eastAsia="仿宋_GB2312" w:cs="Times New Roman"/>
          <w:kern w:val="0"/>
          <w:sz w:val="32"/>
          <w:szCs w:val="32"/>
          <w:shd w:val="clear" w:color="auto" w:fill="FFFFFF"/>
          <w:lang w:val="en-US" w:eastAsia="zh-CN"/>
        </w:rPr>
        <w:t>.</w:t>
      </w:r>
      <w:r>
        <w:rPr>
          <w:rFonts w:hint="default" w:ascii="Times New Roman" w:hAnsi="Times New Roman" w:eastAsia="仿宋_GB2312" w:cs="Times New Roman"/>
          <w:kern w:val="0"/>
          <w:sz w:val="32"/>
          <w:szCs w:val="32"/>
          <w:shd w:val="clear" w:color="auto" w:fill="FFFFFF"/>
        </w:rPr>
        <w:t>学校的学位与研究生教育管理部门组织对已经资格审查合格的申请人，按硕士研究生培养方案规定的课程进行考试。</w:t>
      </w:r>
    </w:p>
    <w:p w14:paraId="5741D0B7">
      <w:pPr>
        <w:adjustRightInd w:val="0"/>
        <w:snapToGrid w:val="0"/>
        <w:spacing w:line="560" w:lineRule="exact"/>
        <w:ind w:firstLine="640"/>
        <w:rPr>
          <w:rFonts w:hint="default"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eastAsia="zh-CN"/>
        </w:rPr>
        <w:t>5</w:t>
      </w:r>
      <w:r>
        <w:rPr>
          <w:rFonts w:hint="eastAsia" w:ascii="Times New Roman" w:hAnsi="Times New Roman" w:eastAsia="仿宋_GB2312" w:cs="Times New Roman"/>
          <w:kern w:val="0"/>
          <w:sz w:val="32"/>
          <w:szCs w:val="32"/>
          <w:shd w:val="clear" w:color="auto" w:fill="FFFFFF"/>
          <w:lang w:val="en-US" w:eastAsia="zh-CN"/>
        </w:rPr>
        <w:t>.</w:t>
      </w:r>
      <w:r>
        <w:rPr>
          <w:rFonts w:hint="default" w:ascii="Times New Roman" w:hAnsi="Times New Roman" w:eastAsia="仿宋_GB2312" w:cs="Times New Roman"/>
          <w:kern w:val="0"/>
          <w:sz w:val="32"/>
          <w:szCs w:val="32"/>
          <w:shd w:val="clear" w:color="auto" w:fill="FFFFFF"/>
        </w:rPr>
        <w:t>完成相关专业培养方案的规定课程并通过考试（考核），修满相应学分，获得结业证书。</w:t>
      </w:r>
    </w:p>
    <w:p w14:paraId="42AFC266">
      <w:pPr>
        <w:adjustRightInd w:val="0"/>
        <w:snapToGrid w:val="0"/>
        <w:spacing w:line="560" w:lineRule="exact"/>
        <w:ind w:firstLine="640"/>
        <w:rPr>
          <w:rFonts w:hint="default"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eastAsia="zh-CN"/>
        </w:rPr>
        <w:t>6</w:t>
      </w:r>
      <w:r>
        <w:rPr>
          <w:rFonts w:hint="eastAsia" w:ascii="Times New Roman" w:hAnsi="Times New Roman" w:eastAsia="仿宋_GB2312" w:cs="Times New Roman"/>
          <w:kern w:val="0"/>
          <w:sz w:val="32"/>
          <w:szCs w:val="32"/>
          <w:shd w:val="clear" w:color="auto" w:fill="FFFFFF"/>
          <w:lang w:val="en-US" w:eastAsia="zh-CN"/>
        </w:rPr>
        <w:t>.</w:t>
      </w:r>
      <w:r>
        <w:rPr>
          <w:rFonts w:hint="default" w:ascii="Times New Roman" w:hAnsi="Times New Roman" w:eastAsia="仿宋_GB2312" w:cs="Times New Roman"/>
          <w:kern w:val="0"/>
          <w:sz w:val="32"/>
          <w:szCs w:val="32"/>
          <w:shd w:val="clear" w:color="auto" w:fill="FFFFFF"/>
        </w:rPr>
        <w:t>申请人自资审之日起五年之内通过同等学力申硕全国统一考试</w:t>
      </w:r>
      <w:r>
        <w:rPr>
          <w:rFonts w:hint="eastAsia" w:ascii="Times New Roman" w:hAnsi="Times New Roman" w:eastAsia="仿宋_GB2312" w:cs="Times New Roman"/>
          <w:kern w:val="0"/>
          <w:sz w:val="32"/>
          <w:szCs w:val="32"/>
          <w:shd w:val="clear" w:color="auto" w:fill="FFFFFF"/>
          <w:lang w:eastAsia="zh-CN"/>
        </w:rPr>
        <w:t>并</w:t>
      </w:r>
      <w:r>
        <w:rPr>
          <w:rFonts w:hint="default" w:ascii="Times New Roman" w:hAnsi="Times New Roman" w:eastAsia="仿宋_GB2312" w:cs="Times New Roman"/>
          <w:kern w:val="0"/>
          <w:sz w:val="32"/>
          <w:szCs w:val="32"/>
          <w:shd w:val="clear" w:color="auto" w:fill="FFFFFF"/>
        </w:rPr>
        <w:t>完成答辩；且最后一个学分获得之日起一年半之内完成答辩；上述两个条件要同时满足。</w:t>
      </w:r>
    </w:p>
    <w:p w14:paraId="2686D082">
      <w:pPr>
        <w:adjustRightInd w:val="0"/>
        <w:snapToGrid w:val="0"/>
        <w:spacing w:line="560" w:lineRule="exact"/>
        <w:ind w:firstLine="640"/>
        <w:rPr>
          <w:rFonts w:hint="default" w:ascii="Times New Roman" w:hAnsi="Times New Roman" w:eastAsia="仿宋_GB2312" w:cs="Times New Roman"/>
          <w:kern w:val="0"/>
          <w:sz w:val="32"/>
          <w:szCs w:val="32"/>
          <w:shd w:val="clear" w:color="auto" w:fill="FFFFFF"/>
        </w:rPr>
        <w:sectPr>
          <w:pgSz w:w="11906" w:h="16838"/>
          <w:pgMar w:top="2098" w:right="1587" w:bottom="1984" w:left="1587" w:header="851" w:footer="992" w:gutter="0"/>
          <w:cols w:space="425" w:num="1"/>
          <w:docGrid w:type="lines" w:linePitch="312" w:charSpace="0"/>
        </w:sectPr>
      </w:pPr>
      <w:bookmarkStart w:id="4" w:name="_Toc10046"/>
      <w:bookmarkStart w:id="5" w:name="_Toc12211"/>
    </w:p>
    <w:p w14:paraId="4FB26496">
      <w:pPr>
        <w:spacing w:line="580" w:lineRule="exact"/>
        <w:ind w:firstLine="640"/>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二、硕士学位申请流程</w:t>
      </w:r>
      <w:bookmarkEnd w:id="4"/>
      <w:bookmarkEnd w:id="5"/>
    </w:p>
    <w:p w14:paraId="67F0F692">
      <w:pPr>
        <w:ind w:firstLine="0" w:firstLineChars="0"/>
        <w:rPr>
          <w:sz w:val="32"/>
          <w:szCs w:val="32"/>
        </w:rPr>
      </w:pPr>
    </w:p>
    <w:p w14:paraId="3199714E">
      <w:pPr>
        <w:ind w:firstLine="0" w:firstLineChars="0"/>
        <w:rPr>
          <w:sz w:val="32"/>
          <w:szCs w:val="32"/>
        </w:rPr>
      </w:pPr>
      <w:r>
        <w:rPr>
          <w:rFonts w:hint="eastAsia"/>
          <w:sz w:val="32"/>
          <w:szCs w:val="32"/>
        </w:rPr>
        <w:drawing>
          <wp:inline distT="0" distB="0" distL="114300" distR="114300">
            <wp:extent cx="5754370" cy="3212465"/>
            <wp:effectExtent l="0" t="0" r="17780" b="6985"/>
            <wp:docPr id="1" name="图片 1" descr="cf3de9d6475b6f3bab7a1453672d1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f3de9d6475b6f3bab7a1453672d1ba"/>
                    <pic:cNvPicPr>
                      <a:picLocks noChangeAspect="1"/>
                    </pic:cNvPicPr>
                  </pic:nvPicPr>
                  <pic:blipFill>
                    <a:blip r:embed="rId6"/>
                    <a:stretch>
                      <a:fillRect/>
                    </a:stretch>
                  </pic:blipFill>
                  <pic:spPr>
                    <a:xfrm>
                      <a:off x="0" y="0"/>
                      <a:ext cx="5754370" cy="3212465"/>
                    </a:xfrm>
                    <a:prstGeom prst="rect">
                      <a:avLst/>
                    </a:prstGeom>
                  </pic:spPr>
                </pic:pic>
              </a:graphicData>
            </a:graphic>
          </wp:inline>
        </w:drawing>
      </w:r>
    </w:p>
    <w:p w14:paraId="12BD346A">
      <w:pPr>
        <w:ind w:firstLine="640"/>
        <w:rPr>
          <w:sz w:val="32"/>
          <w:szCs w:val="32"/>
        </w:rPr>
      </w:pPr>
    </w:p>
    <w:p w14:paraId="0164B619">
      <w:pPr>
        <w:ind w:firstLine="640"/>
        <w:rPr>
          <w:sz w:val="32"/>
          <w:szCs w:val="32"/>
        </w:rPr>
      </w:pPr>
    </w:p>
    <w:p w14:paraId="7228DF73">
      <w:pPr>
        <w:ind w:firstLine="640"/>
        <w:rPr>
          <w:sz w:val="32"/>
          <w:szCs w:val="32"/>
        </w:rPr>
      </w:pPr>
    </w:p>
    <w:p w14:paraId="6B22A193">
      <w:pPr>
        <w:ind w:firstLine="0" w:firstLineChars="0"/>
        <w:rPr>
          <w:rFonts w:ascii="黑体" w:hAnsi="黑体" w:eastAsia="黑体"/>
        </w:rPr>
        <w:sectPr>
          <w:pgSz w:w="11906" w:h="16838"/>
          <w:pgMar w:top="1440" w:right="1418" w:bottom="1247" w:left="1418" w:header="851" w:footer="992" w:gutter="0"/>
          <w:cols w:space="425" w:num="1"/>
          <w:docGrid w:type="lines" w:linePitch="312" w:charSpace="0"/>
        </w:sectPr>
      </w:pPr>
    </w:p>
    <w:p w14:paraId="1F90A94A">
      <w:pPr>
        <w:ind w:left="0" w:leftChars="0" w:firstLine="0" w:firstLineChars="0"/>
      </w:pPr>
    </w:p>
    <w:sectPr>
      <w:pgSz w:w="11906" w:h="16838"/>
      <w:pgMar w:top="2098" w:right="1531" w:bottom="1984" w:left="1531" w:header="851" w:footer="992" w:gutter="0"/>
      <w:pgNumType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C51AD"/>
    <w:rsid w:val="05183D26"/>
    <w:rsid w:val="305C51AD"/>
    <w:rsid w:val="4AA220C6"/>
    <w:rsid w:val="6D1941CD"/>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3" w:firstLineChars="200"/>
      <w:jc w:val="both"/>
    </w:pPr>
    <w:rPr>
      <w:rFonts w:eastAsia="仿宋" w:asciiTheme="minorHAnsi" w:hAnsiTheme="minorHAnsi" w:cstheme="minorBidi"/>
      <w:kern w:val="2"/>
      <w:sz w:val="30"/>
      <w:szCs w:val="24"/>
      <w:lang w:val="en-US" w:eastAsia="zh-CN" w:bidi="ar-SA"/>
    </w:rPr>
  </w:style>
  <w:style w:type="paragraph" w:styleId="2">
    <w:name w:val="heading 2"/>
    <w:basedOn w:val="1"/>
    <w:next w:val="1"/>
    <w:semiHidden/>
    <w:unhideWhenUsed/>
    <w:qFormat/>
    <w:uiPriority w:val="0"/>
    <w:pPr>
      <w:keepNext/>
      <w:keepLines/>
      <w:spacing w:before="140" w:after="140" w:line="360" w:lineRule="auto"/>
      <w:outlineLvl w:val="1"/>
    </w:pPr>
    <w:rPr>
      <w:rFonts w:ascii="Arial" w:hAnsi="Arial" w:eastAsia="黑体"/>
      <w:b/>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2026-07-20T05:36:00Z</dcterms:created>
  <dc:creator>小兔兔-₁₂₃⁴⁵⁶₇₈₉ོ ✨</dc:creator>
  <cp:lastModifiedBy>小兔兔-₁₂₃⁴⁵⁶₇₈₉ོ ✨</cp:lastModifiedBy>
  <dcterms:modified xsi:type="dcterms:W3CDTF">2026-07-20T05:36:33Z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6BB3DE6F560841CF9C2A4F59C716CD6D_11</vt:lpwstr>
  </property>
  <property fmtid="{D5CDD505-2E9C-101B-9397-08002B2CF9AE}" pid="4" name="KSOTemplateDocerSaveRecord">
    <vt:lpwstr>eyJoZGlkIjoiOGIyMjhkY2EzOWJiMmYxZTY4NTRkZmVmZWI1ZDAxNjQiLCJ1c2VySWQiOiI1Nzk1NTk5MzcifQ==</vt:lpwstr>
  </property>
</Properties>
</file>