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全国职业院校技能大赛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  <w:lang w:val="en-US" w:eastAsia="zh-CN"/>
        </w:rPr>
        <w:t>监督仲裁员</w:t>
      </w: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推荐表</w:t>
      </w:r>
    </w:p>
    <w:tbl>
      <w:tblPr>
        <w:tblStyle w:val="2"/>
        <w:tblW w:w="92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86"/>
        <w:gridCol w:w="529"/>
        <w:gridCol w:w="674"/>
        <w:gridCol w:w="483"/>
        <w:gridCol w:w="1382"/>
        <w:gridCol w:w="414"/>
        <w:gridCol w:w="1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组    别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 xml:space="preserve">中职组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高职组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推荐单位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所在省份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城    市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赛项名称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赛项编号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性    别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51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民    族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学历/学位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毕业院校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专业名称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类型/职务具体名称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专业技术职称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专业（行业）领军人物称号/级别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职业资格/等级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行（教）指委职务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本职业高级考评员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擅长的专业领域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从事教学实践经验年限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授课专业名称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（代码+名称）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从事本职业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（工种）年限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年主要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或获奖情况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/获奖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主持/参与/排名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前三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近五年参与职业技能竞赛专家经历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技能竞赛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担任专家类型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工作单位意见：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760" w:firstLineChars="115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推荐单位意见：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18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highlight w:val="none"/>
              </w:rPr>
              <w:t>注：1.填表人完全自愿参与大赛工作，且获得工作单位支持；2.填表人同意遵守大赛相关制度，竞赛期间无故缺席、迟到早退或两次不能到岗履职的，将终身不再具有担任全国职业院校技能大赛专家、裁判、监督仲裁、参赛指导老师、赛场工作人员等资格；3.请以“仿宋_GB2312”体小四号字填写，可以适当附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B06F4B-063F-4B91-8A16-50A78B22ED2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A767EEB-3835-4711-A896-B711591E72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AA02E6-564B-42CC-B3D7-63EAC9830D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EEFE95B-DC23-4FF3-BCDD-BCB5F35F217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44FEE52-001A-4632-B2BD-B8EC759FAC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2ED8D5F-71F9-423C-925D-2AEFE3EDA9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GVlNzE1NmMxYjMwYjg4ZTU5NzE0MGFmM2JiMWMifQ=="/>
  </w:docVars>
  <w:rsids>
    <w:rsidRoot w:val="00000000"/>
    <w:rsid w:val="006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2023-11-10T08:56:56Z</dcterms:created>
  <dc:creator>Administrator</dc:creator>
  <cp:lastModifiedBy>沈丙坤</cp:lastModifiedBy>
  <dcterms:modified xsi:type="dcterms:W3CDTF">2023-11-10T08:57:10Z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B1FEA405B48A4E4D85FAC125BF726DB9_12</vt:lpwstr>
  </property>
</Properties>
</file>